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4C" w:rsidRDefault="00A54E4C" w:rsidP="00A54E4C">
      <w:pPr>
        <w:ind w:firstLine="709"/>
        <w:rPr>
          <w:rFonts w:eastAsia="Calibri"/>
          <w:b/>
          <w:sz w:val="32"/>
          <w:szCs w:val="26"/>
        </w:rPr>
      </w:pPr>
      <w:r w:rsidRPr="00A54E4C">
        <w:rPr>
          <w:rFonts w:eastAsia="Calibri"/>
          <w:b/>
          <w:sz w:val="32"/>
          <w:szCs w:val="26"/>
        </w:rPr>
        <w:t>«Качество образования: проблемы и условия, результаты и перспективы»</w:t>
      </w:r>
    </w:p>
    <w:p w:rsidR="00A54E4C" w:rsidRPr="00A54E4C" w:rsidRDefault="00A54E4C" w:rsidP="00A54E4C">
      <w:pPr>
        <w:ind w:firstLine="709"/>
        <w:jc w:val="right"/>
        <w:rPr>
          <w:rFonts w:eastAsia="Calibri"/>
          <w:sz w:val="32"/>
          <w:szCs w:val="26"/>
        </w:rPr>
      </w:pPr>
      <w:r w:rsidRPr="00A54E4C">
        <w:rPr>
          <w:rFonts w:eastAsia="Calibri"/>
          <w:sz w:val="32"/>
          <w:szCs w:val="26"/>
        </w:rPr>
        <w:t>19 января 2023 года</w:t>
      </w:r>
    </w:p>
    <w:p w:rsidR="00A54E4C" w:rsidRPr="00A54E4C" w:rsidRDefault="00A54E4C" w:rsidP="00A54E4C">
      <w:pPr>
        <w:ind w:firstLine="709"/>
        <w:jc w:val="right"/>
        <w:rPr>
          <w:rFonts w:eastAsia="Calibri"/>
          <w:sz w:val="32"/>
          <w:szCs w:val="26"/>
        </w:rPr>
      </w:pPr>
      <w:r w:rsidRPr="00A54E4C">
        <w:rPr>
          <w:rFonts w:eastAsia="Calibri"/>
          <w:sz w:val="32"/>
          <w:szCs w:val="26"/>
        </w:rPr>
        <w:t>МОУ «СОШ № 33»</w:t>
      </w:r>
    </w:p>
    <w:p w:rsidR="00A54E4C" w:rsidRPr="00A54E4C" w:rsidRDefault="00A54E4C" w:rsidP="00A54E4C">
      <w:pPr>
        <w:ind w:firstLine="709"/>
        <w:jc w:val="right"/>
        <w:rPr>
          <w:rFonts w:eastAsia="Calibri"/>
          <w:sz w:val="32"/>
          <w:szCs w:val="26"/>
        </w:rPr>
      </w:pPr>
      <w:r w:rsidRPr="00A54E4C">
        <w:rPr>
          <w:rFonts w:eastAsia="Calibri"/>
          <w:sz w:val="32"/>
          <w:szCs w:val="26"/>
        </w:rPr>
        <w:t xml:space="preserve">Свистунова Мария Анатольевна, </w:t>
      </w:r>
    </w:p>
    <w:p w:rsidR="00A54E4C" w:rsidRPr="00A54E4C" w:rsidRDefault="00A54E4C" w:rsidP="00A54E4C">
      <w:pPr>
        <w:ind w:firstLine="709"/>
        <w:jc w:val="right"/>
        <w:rPr>
          <w:rFonts w:eastAsia="Calibri"/>
          <w:sz w:val="32"/>
          <w:szCs w:val="26"/>
        </w:rPr>
      </w:pPr>
      <w:r w:rsidRPr="00A54E4C">
        <w:rPr>
          <w:rFonts w:eastAsia="Calibri"/>
          <w:sz w:val="32"/>
          <w:szCs w:val="26"/>
        </w:rPr>
        <w:t>председатель комитета по образованию администрации Энгельсского муниципального района</w:t>
      </w:r>
      <w:bookmarkStart w:id="0" w:name="_GoBack"/>
      <w:bookmarkEnd w:id="0"/>
    </w:p>
    <w:p w:rsidR="00A54E4C" w:rsidRDefault="00A54E4C" w:rsidP="00A54E4C">
      <w:pPr>
        <w:jc w:val="both"/>
        <w:rPr>
          <w:sz w:val="32"/>
          <w:szCs w:val="32"/>
        </w:rPr>
      </w:pPr>
    </w:p>
    <w:p w:rsidR="00DD447F" w:rsidRPr="00DD447F" w:rsidRDefault="00DD447F" w:rsidP="00A54E4C">
      <w:pPr>
        <w:ind w:firstLine="709"/>
        <w:jc w:val="both"/>
        <w:rPr>
          <w:sz w:val="32"/>
          <w:szCs w:val="32"/>
        </w:rPr>
      </w:pPr>
      <w:r w:rsidRPr="00DD447F">
        <w:rPr>
          <w:sz w:val="32"/>
          <w:szCs w:val="32"/>
        </w:rPr>
        <w:t xml:space="preserve">Последние десятилетия в </w:t>
      </w:r>
      <w:r w:rsidRPr="008C18C1">
        <w:rPr>
          <w:sz w:val="32"/>
          <w:szCs w:val="32"/>
        </w:rPr>
        <w:t>нашей стране</w:t>
      </w:r>
      <w:r w:rsidRPr="00DD447F">
        <w:rPr>
          <w:sz w:val="32"/>
          <w:szCs w:val="32"/>
        </w:rPr>
        <w:t xml:space="preserve"> активно идёт</w:t>
      </w:r>
      <w:r w:rsidRPr="008C18C1">
        <w:rPr>
          <w:sz w:val="32"/>
          <w:szCs w:val="32"/>
        </w:rPr>
        <w:t xml:space="preserve"> </w:t>
      </w:r>
      <w:r w:rsidRPr="00DD447F">
        <w:rPr>
          <w:sz w:val="32"/>
          <w:szCs w:val="32"/>
        </w:rPr>
        <w:t>процесс</w:t>
      </w:r>
      <w:r w:rsidRPr="008C18C1">
        <w:rPr>
          <w:sz w:val="32"/>
          <w:szCs w:val="32"/>
        </w:rPr>
        <w:t xml:space="preserve"> </w:t>
      </w:r>
      <w:r w:rsidRPr="00DD447F">
        <w:rPr>
          <w:sz w:val="32"/>
          <w:szCs w:val="32"/>
        </w:rPr>
        <w:t>формирования</w:t>
      </w:r>
      <w:r w:rsidRPr="008C18C1">
        <w:rPr>
          <w:sz w:val="32"/>
          <w:szCs w:val="32"/>
        </w:rPr>
        <w:t xml:space="preserve"> </w:t>
      </w:r>
      <w:r w:rsidRPr="00DD447F">
        <w:rPr>
          <w:sz w:val="32"/>
          <w:szCs w:val="32"/>
        </w:rPr>
        <w:t>Единой</w:t>
      </w:r>
      <w:r w:rsidRPr="008C18C1">
        <w:rPr>
          <w:sz w:val="32"/>
          <w:szCs w:val="32"/>
        </w:rPr>
        <w:t xml:space="preserve"> </w:t>
      </w:r>
      <w:r w:rsidRPr="00DD447F">
        <w:rPr>
          <w:sz w:val="32"/>
          <w:szCs w:val="32"/>
        </w:rPr>
        <w:t>системы</w:t>
      </w:r>
      <w:r w:rsidRPr="008C18C1">
        <w:rPr>
          <w:sz w:val="32"/>
          <w:szCs w:val="32"/>
        </w:rPr>
        <w:t xml:space="preserve"> </w:t>
      </w:r>
      <w:r w:rsidRPr="00DD447F">
        <w:rPr>
          <w:sz w:val="32"/>
          <w:szCs w:val="32"/>
        </w:rPr>
        <w:t>образования (ЕСОКО), которая включает в себя целый спектр</w:t>
      </w:r>
      <w:r w:rsidRPr="008C18C1">
        <w:rPr>
          <w:sz w:val="32"/>
          <w:szCs w:val="32"/>
        </w:rPr>
        <w:t xml:space="preserve"> оценочных процедур</w:t>
      </w:r>
      <w:r w:rsidRPr="00DD447F">
        <w:rPr>
          <w:sz w:val="32"/>
          <w:szCs w:val="32"/>
        </w:rPr>
        <w:t>, направленных на формирование новых</w:t>
      </w:r>
      <w:r w:rsidRPr="008C18C1">
        <w:rPr>
          <w:sz w:val="32"/>
          <w:szCs w:val="32"/>
        </w:rPr>
        <w:t xml:space="preserve"> </w:t>
      </w:r>
      <w:r w:rsidRPr="00DD447F">
        <w:rPr>
          <w:sz w:val="32"/>
          <w:szCs w:val="32"/>
        </w:rPr>
        <w:t>подходов к управлению качеством образования с учетом мировых</w:t>
      </w:r>
      <w:r w:rsidRPr="008C18C1">
        <w:rPr>
          <w:sz w:val="32"/>
          <w:szCs w:val="32"/>
        </w:rPr>
        <w:t xml:space="preserve"> </w:t>
      </w:r>
      <w:r w:rsidRPr="00DD447F">
        <w:rPr>
          <w:sz w:val="32"/>
          <w:szCs w:val="32"/>
        </w:rPr>
        <w:t>стандартов</w:t>
      </w:r>
      <w:r w:rsidRPr="008C18C1">
        <w:rPr>
          <w:sz w:val="32"/>
          <w:szCs w:val="32"/>
        </w:rPr>
        <w:t xml:space="preserve"> </w:t>
      </w:r>
      <w:r w:rsidRPr="00DD447F">
        <w:rPr>
          <w:sz w:val="32"/>
          <w:szCs w:val="32"/>
        </w:rPr>
        <w:t>и</w:t>
      </w:r>
      <w:r w:rsidRPr="008C18C1">
        <w:rPr>
          <w:sz w:val="32"/>
          <w:szCs w:val="32"/>
        </w:rPr>
        <w:t xml:space="preserve"> </w:t>
      </w:r>
      <w:r w:rsidRPr="00DD447F">
        <w:rPr>
          <w:sz w:val="32"/>
          <w:szCs w:val="32"/>
        </w:rPr>
        <w:t>специфики</w:t>
      </w:r>
      <w:r w:rsidRPr="008C18C1">
        <w:rPr>
          <w:sz w:val="32"/>
          <w:szCs w:val="32"/>
        </w:rPr>
        <w:t xml:space="preserve"> </w:t>
      </w:r>
      <w:r w:rsidRPr="00DD447F">
        <w:rPr>
          <w:sz w:val="32"/>
          <w:szCs w:val="32"/>
        </w:rPr>
        <w:t>российского</w:t>
      </w:r>
      <w:r w:rsidRPr="008C18C1">
        <w:rPr>
          <w:sz w:val="32"/>
          <w:szCs w:val="32"/>
        </w:rPr>
        <w:t xml:space="preserve"> образования.</w:t>
      </w:r>
    </w:p>
    <w:p w:rsidR="00DD447F" w:rsidRPr="008C18C1" w:rsidRDefault="00DD447F" w:rsidP="00A54E4C">
      <w:pPr>
        <w:ind w:firstLine="709"/>
        <w:jc w:val="both"/>
        <w:rPr>
          <w:sz w:val="32"/>
          <w:szCs w:val="32"/>
        </w:rPr>
      </w:pPr>
      <w:r w:rsidRPr="00DD447F">
        <w:rPr>
          <w:sz w:val="32"/>
          <w:szCs w:val="32"/>
        </w:rPr>
        <w:t>Актуальность данной работы повысилась в связи с принятием</w:t>
      </w:r>
      <w:r w:rsidRPr="008C18C1">
        <w:rPr>
          <w:sz w:val="32"/>
          <w:szCs w:val="32"/>
        </w:rPr>
        <w:t xml:space="preserve"> </w:t>
      </w:r>
      <w:r w:rsidRPr="00DD447F">
        <w:rPr>
          <w:sz w:val="32"/>
          <w:szCs w:val="32"/>
        </w:rPr>
        <w:t>Президентом ряда Указов, определяющих</w:t>
      </w:r>
      <w:r w:rsidRPr="008C18C1">
        <w:rPr>
          <w:sz w:val="32"/>
          <w:szCs w:val="32"/>
        </w:rPr>
        <w:t xml:space="preserve"> </w:t>
      </w:r>
      <w:r w:rsidRPr="00DD447F">
        <w:rPr>
          <w:sz w:val="32"/>
          <w:szCs w:val="32"/>
        </w:rPr>
        <w:t>цели национального развития до 2030 года, среди которых цель по</w:t>
      </w:r>
      <w:r w:rsidRPr="008C18C1">
        <w:rPr>
          <w:sz w:val="32"/>
          <w:szCs w:val="32"/>
        </w:rPr>
        <w:t xml:space="preserve"> </w:t>
      </w:r>
      <w:r w:rsidRPr="00DD447F">
        <w:rPr>
          <w:sz w:val="32"/>
          <w:szCs w:val="32"/>
        </w:rPr>
        <w:t>вхождению Российской Федерации в число 10 ведущих стран мира</w:t>
      </w:r>
      <w:r w:rsidRPr="008C18C1">
        <w:rPr>
          <w:sz w:val="32"/>
          <w:szCs w:val="32"/>
        </w:rPr>
        <w:t xml:space="preserve"> </w:t>
      </w:r>
      <w:r w:rsidRPr="00DD447F">
        <w:rPr>
          <w:sz w:val="32"/>
          <w:szCs w:val="32"/>
        </w:rPr>
        <w:t>по качеству общего образования</w:t>
      </w:r>
      <w:r w:rsidRPr="008C18C1">
        <w:rPr>
          <w:sz w:val="32"/>
          <w:szCs w:val="32"/>
        </w:rPr>
        <w:t xml:space="preserve">.  </w:t>
      </w:r>
    </w:p>
    <w:p w:rsidR="00DD447F" w:rsidRPr="008C18C1" w:rsidRDefault="00DD447F" w:rsidP="00A54E4C">
      <w:pPr>
        <w:ind w:firstLine="709"/>
        <w:jc w:val="both"/>
        <w:rPr>
          <w:sz w:val="32"/>
          <w:szCs w:val="32"/>
        </w:rPr>
      </w:pPr>
      <w:r w:rsidRPr="00DD447F">
        <w:rPr>
          <w:sz w:val="32"/>
          <w:szCs w:val="32"/>
        </w:rPr>
        <w:t>Решение поставленных задач требует</w:t>
      </w:r>
      <w:r w:rsidRPr="008C18C1">
        <w:rPr>
          <w:sz w:val="32"/>
          <w:szCs w:val="32"/>
        </w:rPr>
        <w:t xml:space="preserve"> </w:t>
      </w:r>
      <w:r w:rsidRPr="00DD447F">
        <w:rPr>
          <w:sz w:val="32"/>
          <w:szCs w:val="32"/>
        </w:rPr>
        <w:t>принятия адекватных комплексных практических мер на всех</w:t>
      </w:r>
      <w:r w:rsidRPr="008C18C1">
        <w:rPr>
          <w:sz w:val="32"/>
          <w:szCs w:val="32"/>
        </w:rPr>
        <w:t xml:space="preserve"> </w:t>
      </w:r>
      <w:r w:rsidRPr="00DD447F">
        <w:rPr>
          <w:sz w:val="32"/>
          <w:szCs w:val="32"/>
        </w:rPr>
        <w:t>уровнях управления системой образования на основе объективных</w:t>
      </w:r>
      <w:r w:rsidRPr="008C18C1">
        <w:rPr>
          <w:sz w:val="32"/>
          <w:szCs w:val="32"/>
        </w:rPr>
        <w:t xml:space="preserve"> </w:t>
      </w:r>
      <w:r w:rsidRPr="00DD447F">
        <w:rPr>
          <w:sz w:val="32"/>
          <w:szCs w:val="32"/>
        </w:rPr>
        <w:t>результатов процедур оценки качества образования, их анализа и</w:t>
      </w:r>
      <w:r w:rsidRPr="008C18C1">
        <w:rPr>
          <w:sz w:val="32"/>
          <w:szCs w:val="32"/>
        </w:rPr>
        <w:t xml:space="preserve"> </w:t>
      </w:r>
      <w:r w:rsidRPr="00DD447F">
        <w:rPr>
          <w:sz w:val="32"/>
          <w:szCs w:val="32"/>
        </w:rPr>
        <w:t>интерпретации. Это позволит выстроить системную работу по</w:t>
      </w:r>
      <w:r w:rsidRPr="008C18C1">
        <w:rPr>
          <w:sz w:val="32"/>
          <w:szCs w:val="32"/>
        </w:rPr>
        <w:t xml:space="preserve"> </w:t>
      </w:r>
      <w:r w:rsidRPr="00DD447F">
        <w:rPr>
          <w:sz w:val="32"/>
          <w:szCs w:val="32"/>
        </w:rPr>
        <w:t>выявлению проблем и затруднений, дефицитов и рисков, факторов,</w:t>
      </w:r>
      <w:r w:rsidRPr="008C18C1">
        <w:rPr>
          <w:sz w:val="32"/>
          <w:szCs w:val="32"/>
        </w:rPr>
        <w:t xml:space="preserve"> </w:t>
      </w:r>
      <w:r w:rsidRPr="00DD447F">
        <w:rPr>
          <w:sz w:val="32"/>
          <w:szCs w:val="32"/>
        </w:rPr>
        <w:t>негативно влияющих на качество образования, для последующей</w:t>
      </w:r>
      <w:r w:rsidRPr="008C18C1">
        <w:rPr>
          <w:sz w:val="32"/>
          <w:szCs w:val="32"/>
        </w:rPr>
        <w:t xml:space="preserve"> </w:t>
      </w:r>
      <w:r w:rsidRPr="00DD447F">
        <w:rPr>
          <w:sz w:val="32"/>
          <w:szCs w:val="32"/>
        </w:rPr>
        <w:t>организации деятельности по их преодолению</w:t>
      </w:r>
      <w:r w:rsidRPr="008C18C1">
        <w:rPr>
          <w:sz w:val="32"/>
          <w:szCs w:val="32"/>
        </w:rPr>
        <w:t>.</w:t>
      </w:r>
      <w:r w:rsidRPr="00DD447F">
        <w:rPr>
          <w:sz w:val="32"/>
          <w:szCs w:val="32"/>
        </w:rPr>
        <w:t xml:space="preserve"> </w:t>
      </w:r>
    </w:p>
    <w:p w:rsidR="00DD447F" w:rsidRPr="008C18C1" w:rsidRDefault="00DD447F" w:rsidP="00A54E4C">
      <w:pPr>
        <w:ind w:firstLine="709"/>
        <w:jc w:val="both"/>
        <w:rPr>
          <w:sz w:val="32"/>
          <w:szCs w:val="32"/>
        </w:rPr>
      </w:pPr>
      <w:r w:rsidRPr="008C18C1">
        <w:rPr>
          <w:sz w:val="32"/>
          <w:szCs w:val="32"/>
        </w:rPr>
        <w:t>П</w:t>
      </w:r>
      <w:r w:rsidRPr="00DD447F">
        <w:rPr>
          <w:sz w:val="32"/>
          <w:szCs w:val="32"/>
        </w:rPr>
        <w:t>роблемой</w:t>
      </w:r>
      <w:r w:rsidRPr="008C18C1">
        <w:rPr>
          <w:sz w:val="32"/>
          <w:szCs w:val="32"/>
        </w:rPr>
        <w:t xml:space="preserve">  </w:t>
      </w:r>
      <w:r w:rsidRPr="00DD447F">
        <w:rPr>
          <w:sz w:val="32"/>
          <w:szCs w:val="32"/>
        </w:rPr>
        <w:t>данного</w:t>
      </w:r>
      <w:r w:rsidRPr="008C18C1">
        <w:rPr>
          <w:sz w:val="32"/>
          <w:szCs w:val="32"/>
        </w:rPr>
        <w:t xml:space="preserve"> </w:t>
      </w:r>
      <w:r w:rsidRPr="00DD447F">
        <w:rPr>
          <w:sz w:val="32"/>
          <w:szCs w:val="32"/>
        </w:rPr>
        <w:t>вопроса,</w:t>
      </w:r>
      <w:r w:rsidRPr="008C18C1">
        <w:rPr>
          <w:sz w:val="32"/>
          <w:szCs w:val="32"/>
        </w:rPr>
        <w:t xml:space="preserve"> </w:t>
      </w:r>
      <w:r w:rsidRPr="00DD447F">
        <w:rPr>
          <w:sz w:val="32"/>
          <w:szCs w:val="32"/>
        </w:rPr>
        <w:t>в</w:t>
      </w:r>
      <w:r w:rsidRPr="008C18C1">
        <w:rPr>
          <w:sz w:val="32"/>
          <w:szCs w:val="32"/>
        </w:rPr>
        <w:t xml:space="preserve">  </w:t>
      </w:r>
      <w:r w:rsidRPr="00DD447F">
        <w:rPr>
          <w:sz w:val="32"/>
          <w:szCs w:val="32"/>
        </w:rPr>
        <w:t>связи</w:t>
      </w:r>
      <w:r w:rsidRPr="008C18C1">
        <w:rPr>
          <w:sz w:val="32"/>
          <w:szCs w:val="32"/>
        </w:rPr>
        <w:t xml:space="preserve"> </w:t>
      </w:r>
      <w:r w:rsidRPr="00DD447F">
        <w:rPr>
          <w:sz w:val="32"/>
          <w:szCs w:val="32"/>
        </w:rPr>
        <w:t>с</w:t>
      </w:r>
      <w:r w:rsidRPr="008C18C1">
        <w:rPr>
          <w:sz w:val="32"/>
          <w:szCs w:val="32"/>
        </w:rPr>
        <w:t xml:space="preserve">  </w:t>
      </w:r>
      <w:r w:rsidRPr="00DD447F">
        <w:rPr>
          <w:sz w:val="32"/>
          <w:szCs w:val="32"/>
        </w:rPr>
        <w:t>его</w:t>
      </w:r>
      <w:r w:rsidRPr="008C18C1">
        <w:rPr>
          <w:sz w:val="32"/>
          <w:szCs w:val="32"/>
        </w:rPr>
        <w:t xml:space="preserve"> </w:t>
      </w:r>
      <w:r w:rsidRPr="00DD447F">
        <w:rPr>
          <w:sz w:val="32"/>
          <w:szCs w:val="32"/>
        </w:rPr>
        <w:t>многогранностью, является необходимость построения четкого</w:t>
      </w:r>
      <w:r w:rsidRPr="008C18C1">
        <w:rPr>
          <w:sz w:val="32"/>
          <w:szCs w:val="32"/>
        </w:rPr>
        <w:t xml:space="preserve"> </w:t>
      </w:r>
      <w:r w:rsidRPr="00DD447F">
        <w:rPr>
          <w:sz w:val="32"/>
          <w:szCs w:val="32"/>
        </w:rPr>
        <w:t>алгоритма по принятию комплексных управленческих решений на</w:t>
      </w:r>
      <w:r w:rsidRPr="008C18C1">
        <w:rPr>
          <w:sz w:val="32"/>
          <w:szCs w:val="32"/>
        </w:rPr>
        <w:t xml:space="preserve"> </w:t>
      </w:r>
      <w:r w:rsidRPr="00DD447F">
        <w:rPr>
          <w:sz w:val="32"/>
          <w:szCs w:val="32"/>
        </w:rPr>
        <w:t>муниципальном уровне как условия развития муниципальной</w:t>
      </w:r>
      <w:r w:rsidRPr="008C18C1">
        <w:rPr>
          <w:sz w:val="32"/>
          <w:szCs w:val="32"/>
        </w:rPr>
        <w:t xml:space="preserve"> </w:t>
      </w:r>
      <w:r w:rsidRPr="00DD447F">
        <w:rPr>
          <w:sz w:val="32"/>
          <w:szCs w:val="32"/>
        </w:rPr>
        <w:t xml:space="preserve">образовательной системы с учетом ее специфики. </w:t>
      </w:r>
    </w:p>
    <w:p w:rsidR="00DD447F" w:rsidRPr="00DD447F" w:rsidRDefault="00DD447F" w:rsidP="00A54E4C">
      <w:pPr>
        <w:ind w:firstLine="709"/>
        <w:jc w:val="both"/>
        <w:rPr>
          <w:sz w:val="32"/>
          <w:szCs w:val="32"/>
        </w:rPr>
      </w:pPr>
      <w:r w:rsidRPr="00DD447F">
        <w:rPr>
          <w:sz w:val="32"/>
          <w:szCs w:val="32"/>
        </w:rPr>
        <w:t>Ключевым</w:t>
      </w:r>
      <w:r w:rsidRPr="008C18C1">
        <w:rPr>
          <w:sz w:val="32"/>
          <w:szCs w:val="32"/>
        </w:rPr>
        <w:t xml:space="preserve"> </w:t>
      </w:r>
      <w:r w:rsidRPr="00DD447F">
        <w:rPr>
          <w:sz w:val="32"/>
          <w:szCs w:val="32"/>
        </w:rPr>
        <w:t>документом, которым руководящие и педагогические работники</w:t>
      </w:r>
      <w:r w:rsidRPr="008C18C1">
        <w:rPr>
          <w:sz w:val="32"/>
          <w:szCs w:val="32"/>
        </w:rPr>
        <w:t xml:space="preserve"> </w:t>
      </w:r>
      <w:r w:rsidRPr="00DD447F">
        <w:rPr>
          <w:sz w:val="32"/>
          <w:szCs w:val="32"/>
        </w:rPr>
        <w:t>муниципалитета руководствуются в работе, является программа</w:t>
      </w:r>
      <w:r w:rsidRPr="008C18C1">
        <w:rPr>
          <w:sz w:val="32"/>
          <w:szCs w:val="32"/>
        </w:rPr>
        <w:t xml:space="preserve"> развития образования </w:t>
      </w:r>
      <w:r w:rsidRPr="00DD447F">
        <w:rPr>
          <w:sz w:val="32"/>
          <w:szCs w:val="32"/>
        </w:rPr>
        <w:t>в</w:t>
      </w:r>
      <w:r w:rsidRPr="008C18C1">
        <w:rPr>
          <w:sz w:val="32"/>
          <w:szCs w:val="32"/>
        </w:rPr>
        <w:t xml:space="preserve"> Энгельсском </w:t>
      </w:r>
      <w:r w:rsidRPr="00DD447F">
        <w:rPr>
          <w:sz w:val="32"/>
          <w:szCs w:val="32"/>
        </w:rPr>
        <w:t>муниципальном</w:t>
      </w:r>
      <w:r w:rsidRPr="008C18C1">
        <w:rPr>
          <w:sz w:val="32"/>
          <w:szCs w:val="32"/>
        </w:rPr>
        <w:t xml:space="preserve"> </w:t>
      </w:r>
      <w:r w:rsidRPr="00DD447F">
        <w:rPr>
          <w:sz w:val="32"/>
          <w:szCs w:val="32"/>
        </w:rPr>
        <w:t>районе</w:t>
      </w:r>
      <w:r w:rsidRPr="008C18C1">
        <w:rPr>
          <w:sz w:val="32"/>
          <w:szCs w:val="32"/>
        </w:rPr>
        <w:t>.</w:t>
      </w:r>
    </w:p>
    <w:p w:rsidR="003605D9" w:rsidRPr="008C18C1" w:rsidRDefault="003605D9" w:rsidP="00A54E4C">
      <w:pPr>
        <w:ind w:firstLine="709"/>
        <w:jc w:val="both"/>
        <w:rPr>
          <w:sz w:val="32"/>
          <w:szCs w:val="32"/>
        </w:rPr>
      </w:pPr>
      <w:r w:rsidRPr="008C18C1">
        <w:rPr>
          <w:sz w:val="32"/>
          <w:szCs w:val="32"/>
        </w:rPr>
        <w:t>Озвучу положительные моменты</w:t>
      </w:r>
      <w:r w:rsidR="00DD447F" w:rsidRPr="008C18C1">
        <w:rPr>
          <w:sz w:val="32"/>
          <w:szCs w:val="32"/>
        </w:rPr>
        <w:t xml:space="preserve"> ее реализации</w:t>
      </w:r>
      <w:r w:rsidRPr="008C18C1">
        <w:rPr>
          <w:sz w:val="32"/>
          <w:szCs w:val="32"/>
        </w:rPr>
        <w:t xml:space="preserve">. </w:t>
      </w:r>
    </w:p>
    <w:p w:rsidR="003605D9" w:rsidRPr="008C18C1" w:rsidRDefault="003605D9" w:rsidP="00A54E4C">
      <w:pPr>
        <w:ind w:firstLine="709"/>
        <w:jc w:val="both"/>
        <w:rPr>
          <w:sz w:val="32"/>
          <w:szCs w:val="32"/>
        </w:rPr>
      </w:pPr>
      <w:r w:rsidRPr="008C18C1">
        <w:rPr>
          <w:sz w:val="32"/>
          <w:szCs w:val="32"/>
        </w:rPr>
        <w:t>За последние три года система демонстрирует устойчивые результаты качества образования выпускников на итоговой аттестации. По итогам проведения ГИА 2022 (основной период):</w:t>
      </w:r>
    </w:p>
    <w:p w:rsidR="003605D9" w:rsidRPr="008C18C1" w:rsidRDefault="003605D9" w:rsidP="00A54E4C">
      <w:pPr>
        <w:pStyle w:val="a3"/>
        <w:numPr>
          <w:ilvl w:val="0"/>
          <w:numId w:val="1"/>
        </w:numPr>
        <w:ind w:left="0" w:firstLine="0"/>
        <w:jc w:val="both"/>
        <w:rPr>
          <w:sz w:val="32"/>
          <w:szCs w:val="32"/>
        </w:rPr>
      </w:pPr>
      <w:r w:rsidRPr="008C18C1">
        <w:rPr>
          <w:sz w:val="32"/>
          <w:szCs w:val="32"/>
        </w:rPr>
        <w:lastRenderedPageBreak/>
        <w:t xml:space="preserve">медалью «За особые успехи в учении» награждены 117 выпускников; </w:t>
      </w:r>
    </w:p>
    <w:p w:rsidR="003605D9" w:rsidRPr="008C18C1" w:rsidRDefault="003605D9" w:rsidP="00A54E4C">
      <w:pPr>
        <w:pStyle w:val="a3"/>
        <w:numPr>
          <w:ilvl w:val="0"/>
          <w:numId w:val="1"/>
        </w:numPr>
        <w:ind w:left="0" w:firstLine="0"/>
        <w:jc w:val="both"/>
        <w:rPr>
          <w:sz w:val="32"/>
          <w:szCs w:val="32"/>
        </w:rPr>
      </w:pPr>
      <w:r w:rsidRPr="008C18C1">
        <w:rPr>
          <w:sz w:val="32"/>
          <w:szCs w:val="32"/>
        </w:rPr>
        <w:t>муниципальным знаком «За особые успехи в учении» - 187 выпускников;</w:t>
      </w:r>
    </w:p>
    <w:p w:rsidR="003605D9" w:rsidRPr="008C18C1" w:rsidRDefault="003605D9" w:rsidP="00A54E4C">
      <w:pPr>
        <w:pStyle w:val="a3"/>
        <w:numPr>
          <w:ilvl w:val="0"/>
          <w:numId w:val="1"/>
        </w:numPr>
        <w:ind w:left="0" w:firstLine="0"/>
        <w:jc w:val="both"/>
        <w:rPr>
          <w:sz w:val="32"/>
          <w:szCs w:val="32"/>
        </w:rPr>
      </w:pPr>
      <w:r w:rsidRPr="008C18C1">
        <w:rPr>
          <w:sz w:val="32"/>
          <w:szCs w:val="32"/>
        </w:rPr>
        <w:t>Почетным знаком Губернатора «За отличие в учении» - 39 выпускников.</w:t>
      </w:r>
    </w:p>
    <w:p w:rsidR="003605D9" w:rsidRPr="008C18C1" w:rsidRDefault="003605D9" w:rsidP="00A54E4C">
      <w:pPr>
        <w:ind w:firstLine="709"/>
        <w:jc w:val="both"/>
        <w:rPr>
          <w:sz w:val="32"/>
          <w:szCs w:val="32"/>
        </w:rPr>
      </w:pPr>
      <w:r w:rsidRPr="008C18C1">
        <w:rPr>
          <w:sz w:val="32"/>
          <w:szCs w:val="32"/>
        </w:rPr>
        <w:t>Максимальные 100 баллов на Едином государственном экзамене в 2022 году получили 11 выпускников.</w:t>
      </w:r>
    </w:p>
    <w:p w:rsidR="00504C0D" w:rsidRPr="008C18C1" w:rsidRDefault="003605D9" w:rsidP="00A54E4C">
      <w:pPr>
        <w:ind w:firstLine="709"/>
        <w:jc w:val="both"/>
        <w:rPr>
          <w:sz w:val="32"/>
          <w:szCs w:val="32"/>
        </w:rPr>
      </w:pPr>
      <w:r w:rsidRPr="008C18C1">
        <w:rPr>
          <w:sz w:val="32"/>
          <w:szCs w:val="32"/>
        </w:rPr>
        <w:t>Результаты ВПР в 2021 году: Высокое качество знаний показали респонденты 4-х классов - 73,84%. Достаточное качество знаний показали респонденты 5-х классов - 51,52%.</w:t>
      </w:r>
      <w:r w:rsidR="00504C0D" w:rsidRPr="008C18C1">
        <w:rPr>
          <w:sz w:val="32"/>
          <w:szCs w:val="32"/>
        </w:rPr>
        <w:t xml:space="preserve"> Так качество знаний в 5 классах по русскому языку 59,63 %, что на 0,83 % ниже результатов по области (60,46 % из 20814 уч.).    Качество знаний по математике 72,05 % (3274 уч.), на 0,46 % выше результатов по области (71,59%, из 7432 уч.).</w:t>
      </w:r>
    </w:p>
    <w:p w:rsidR="003605D9" w:rsidRPr="008C18C1" w:rsidRDefault="003605D9" w:rsidP="00A54E4C">
      <w:pPr>
        <w:pStyle w:val="a5"/>
        <w:shd w:val="clear" w:color="auto" w:fill="FFFFFF"/>
        <w:spacing w:before="0" w:beforeAutospacing="0" w:after="0" w:afterAutospacing="0"/>
        <w:ind w:firstLine="709"/>
        <w:jc w:val="both"/>
        <w:rPr>
          <w:rFonts w:eastAsiaTheme="minorHAnsi"/>
          <w:sz w:val="32"/>
          <w:szCs w:val="32"/>
          <w:lang w:eastAsia="en-US"/>
        </w:rPr>
      </w:pPr>
      <w:r w:rsidRPr="008C18C1">
        <w:rPr>
          <w:rFonts w:eastAsiaTheme="minorHAnsi"/>
          <w:sz w:val="32"/>
          <w:szCs w:val="32"/>
          <w:lang w:eastAsia="en-US"/>
        </w:rPr>
        <w:t>На основании анализа данных ГАУ СО РЦОКО определены школы с низкими образовательными результатами в Энгельсском муниципальном районе:</w:t>
      </w:r>
    </w:p>
    <w:p w:rsidR="003605D9" w:rsidRPr="008C18C1" w:rsidRDefault="003605D9" w:rsidP="00A54E4C">
      <w:pPr>
        <w:pStyle w:val="a5"/>
        <w:shd w:val="clear" w:color="auto" w:fill="FFFFFF"/>
        <w:spacing w:before="0" w:beforeAutospacing="0" w:after="0" w:afterAutospacing="0"/>
        <w:jc w:val="both"/>
        <w:rPr>
          <w:rFonts w:eastAsiaTheme="minorHAnsi"/>
          <w:sz w:val="32"/>
          <w:szCs w:val="32"/>
          <w:lang w:eastAsia="en-US"/>
        </w:rPr>
      </w:pPr>
      <w:r w:rsidRPr="008C18C1">
        <w:rPr>
          <w:rFonts w:eastAsiaTheme="minorHAnsi"/>
          <w:sz w:val="32"/>
          <w:szCs w:val="32"/>
          <w:lang w:eastAsia="en-US"/>
        </w:rPr>
        <w:t>в 1 отчетный период (2020 г.) – 15 школ с НОР – 25,86%;</w:t>
      </w:r>
    </w:p>
    <w:p w:rsidR="003605D9" w:rsidRPr="008C18C1" w:rsidRDefault="003605D9" w:rsidP="00A54E4C">
      <w:pPr>
        <w:pStyle w:val="a5"/>
        <w:shd w:val="clear" w:color="auto" w:fill="FFFFFF"/>
        <w:spacing w:before="0" w:beforeAutospacing="0" w:after="0" w:afterAutospacing="0"/>
        <w:jc w:val="both"/>
        <w:rPr>
          <w:rFonts w:eastAsiaTheme="minorHAnsi"/>
          <w:sz w:val="32"/>
          <w:szCs w:val="32"/>
          <w:lang w:eastAsia="en-US"/>
        </w:rPr>
      </w:pPr>
      <w:r w:rsidRPr="008C18C1">
        <w:rPr>
          <w:rFonts w:eastAsiaTheme="minorHAnsi"/>
          <w:sz w:val="32"/>
          <w:szCs w:val="32"/>
          <w:lang w:eastAsia="en-US"/>
        </w:rPr>
        <w:t>во 2 отчетный период (2021 г.) – 13 школ с НОР – 22,41% (наблюдается динамика снижения – 3,45%), из них 5 школ вошли в проект 500+.</w:t>
      </w:r>
    </w:p>
    <w:p w:rsidR="003605D9" w:rsidRPr="008C18C1" w:rsidRDefault="00504C0D" w:rsidP="00A54E4C">
      <w:pPr>
        <w:ind w:firstLine="709"/>
        <w:jc w:val="both"/>
        <w:rPr>
          <w:sz w:val="32"/>
          <w:szCs w:val="32"/>
        </w:rPr>
      </w:pPr>
      <w:r w:rsidRPr="008C18C1">
        <w:rPr>
          <w:sz w:val="32"/>
          <w:szCs w:val="32"/>
        </w:rPr>
        <w:t>Считаю, что в</w:t>
      </w:r>
      <w:r w:rsidR="003605D9" w:rsidRPr="008C18C1">
        <w:rPr>
          <w:sz w:val="32"/>
          <w:szCs w:val="32"/>
        </w:rPr>
        <w:t xml:space="preserve"> этом вопросе не реализован в полной мере потенциал сетевого взаимодействия между школами с НОР и школами-наставниками; необходимо обеспечить методическое сопровождение школ с НОР через работу структурных подразделений муниципальной методической сети: РМО учителей - предметников, стажировочные площадки, семинары и т.д.</w:t>
      </w:r>
    </w:p>
    <w:p w:rsidR="003605D9" w:rsidRPr="008C18C1" w:rsidRDefault="008C18C1" w:rsidP="00A54E4C">
      <w:pPr>
        <w:tabs>
          <w:tab w:val="left" w:pos="1816"/>
          <w:tab w:val="center" w:pos="4677"/>
        </w:tabs>
        <w:ind w:firstLine="709"/>
        <w:jc w:val="both"/>
        <w:rPr>
          <w:sz w:val="32"/>
          <w:szCs w:val="32"/>
        </w:rPr>
      </w:pPr>
      <w:r>
        <w:rPr>
          <w:sz w:val="32"/>
          <w:szCs w:val="32"/>
        </w:rPr>
        <w:t>Вместе с тем по</w:t>
      </w:r>
      <w:r w:rsidR="003605D9" w:rsidRPr="008C18C1">
        <w:rPr>
          <w:sz w:val="32"/>
          <w:szCs w:val="32"/>
        </w:rPr>
        <w:t xml:space="preserve"> результатам ВПР низкое качество знаний показали респонденты: 6-х классов – 44,39%, 7-х классов – 35,54%, 8-х классов – 39,11%. </w:t>
      </w:r>
      <w:r>
        <w:rPr>
          <w:sz w:val="32"/>
          <w:szCs w:val="32"/>
        </w:rPr>
        <w:t xml:space="preserve"> </w:t>
      </w:r>
      <w:r w:rsidR="003605D9" w:rsidRPr="008C18C1">
        <w:rPr>
          <w:sz w:val="32"/>
          <w:szCs w:val="32"/>
        </w:rPr>
        <w:t xml:space="preserve">Показатель качества знаний четвероклассников выше показателей учащихся 5, 6, 7 и 8 классов. </w:t>
      </w:r>
    </w:p>
    <w:p w:rsidR="003605D9" w:rsidRPr="008C18C1" w:rsidRDefault="003605D9" w:rsidP="00A54E4C">
      <w:pPr>
        <w:ind w:firstLine="708"/>
        <w:jc w:val="both"/>
        <w:rPr>
          <w:sz w:val="32"/>
          <w:szCs w:val="32"/>
        </w:rPr>
      </w:pPr>
      <w:r w:rsidRPr="008C18C1">
        <w:rPr>
          <w:sz w:val="32"/>
          <w:szCs w:val="32"/>
        </w:rPr>
        <w:t xml:space="preserve">Считаю в целях повышения качества образования необходимо: </w:t>
      </w:r>
    </w:p>
    <w:p w:rsidR="003605D9" w:rsidRPr="008C18C1" w:rsidRDefault="003605D9" w:rsidP="00A54E4C">
      <w:pPr>
        <w:pStyle w:val="a3"/>
        <w:numPr>
          <w:ilvl w:val="0"/>
          <w:numId w:val="2"/>
        </w:numPr>
        <w:ind w:left="0" w:hanging="357"/>
        <w:jc w:val="both"/>
        <w:rPr>
          <w:sz w:val="32"/>
          <w:szCs w:val="32"/>
        </w:rPr>
      </w:pPr>
      <w:r w:rsidRPr="008C18C1">
        <w:rPr>
          <w:sz w:val="32"/>
          <w:szCs w:val="32"/>
        </w:rPr>
        <w:t xml:space="preserve">организовать открытое обсуждение результатов всероссийских проверочных работ 2022 года на заседаниях школьных методических объединений учителей, акцентировав внимание на выяснении причин неуспешного выполнения отдельных групп заданий и определения путей их предупреждения и коррекции; </w:t>
      </w:r>
    </w:p>
    <w:p w:rsidR="008C18C1" w:rsidRDefault="003605D9" w:rsidP="00A54E4C">
      <w:pPr>
        <w:pStyle w:val="a3"/>
        <w:numPr>
          <w:ilvl w:val="0"/>
          <w:numId w:val="2"/>
        </w:numPr>
        <w:ind w:left="0" w:hanging="357"/>
        <w:jc w:val="both"/>
        <w:rPr>
          <w:sz w:val="32"/>
          <w:szCs w:val="32"/>
        </w:rPr>
      </w:pPr>
      <w:r w:rsidRPr="008C18C1">
        <w:rPr>
          <w:sz w:val="32"/>
          <w:szCs w:val="32"/>
        </w:rPr>
        <w:t xml:space="preserve">создать условия для совершенствования содержания и форм повышения квалификации, обмена опытом учителей по актуальным </w:t>
      </w:r>
      <w:r w:rsidRPr="008C18C1">
        <w:rPr>
          <w:sz w:val="32"/>
          <w:szCs w:val="32"/>
        </w:rPr>
        <w:lastRenderedPageBreak/>
        <w:t xml:space="preserve">вопросам достижения обучающимися планируемых результатов, диагностики и оценки планируемых результатов; </w:t>
      </w:r>
    </w:p>
    <w:p w:rsidR="003605D9" w:rsidRPr="008C18C1" w:rsidRDefault="003605D9" w:rsidP="00A54E4C">
      <w:pPr>
        <w:pStyle w:val="a3"/>
        <w:numPr>
          <w:ilvl w:val="0"/>
          <w:numId w:val="2"/>
        </w:numPr>
        <w:ind w:left="0" w:hanging="357"/>
        <w:jc w:val="both"/>
        <w:rPr>
          <w:sz w:val="32"/>
          <w:szCs w:val="32"/>
        </w:rPr>
      </w:pPr>
      <w:r w:rsidRPr="008C18C1">
        <w:rPr>
          <w:sz w:val="32"/>
          <w:szCs w:val="32"/>
        </w:rPr>
        <w:t>использовать результаты ВПР для совершенствования методики преподавания предметов на уровне начального, основного и среднего общего образования;</w:t>
      </w:r>
    </w:p>
    <w:p w:rsidR="003605D9" w:rsidRPr="008C18C1" w:rsidRDefault="003605D9" w:rsidP="00A54E4C">
      <w:pPr>
        <w:pStyle w:val="a3"/>
        <w:numPr>
          <w:ilvl w:val="0"/>
          <w:numId w:val="2"/>
        </w:numPr>
        <w:ind w:left="0" w:hanging="357"/>
        <w:jc w:val="both"/>
        <w:rPr>
          <w:sz w:val="32"/>
          <w:szCs w:val="32"/>
        </w:rPr>
      </w:pPr>
      <w:r w:rsidRPr="008C18C1">
        <w:rPr>
          <w:sz w:val="32"/>
          <w:szCs w:val="32"/>
        </w:rPr>
        <w:t xml:space="preserve">Использовать результаты ВПР для корректировки планов методической работы, плана </w:t>
      </w:r>
      <w:proofErr w:type="spellStart"/>
      <w:r w:rsidRPr="008C18C1">
        <w:rPr>
          <w:sz w:val="32"/>
          <w:szCs w:val="32"/>
        </w:rPr>
        <w:t>внутришкольного</w:t>
      </w:r>
      <w:proofErr w:type="spellEnd"/>
      <w:r w:rsidRPr="008C18C1">
        <w:rPr>
          <w:sz w:val="32"/>
          <w:szCs w:val="32"/>
        </w:rPr>
        <w:t xml:space="preserve"> контроля; </w:t>
      </w:r>
    </w:p>
    <w:p w:rsidR="003605D9" w:rsidRPr="008C18C1" w:rsidRDefault="003605D9" w:rsidP="00A54E4C">
      <w:pPr>
        <w:pStyle w:val="a3"/>
        <w:numPr>
          <w:ilvl w:val="0"/>
          <w:numId w:val="2"/>
        </w:numPr>
        <w:ind w:left="0" w:hanging="357"/>
        <w:jc w:val="both"/>
        <w:rPr>
          <w:sz w:val="32"/>
          <w:szCs w:val="32"/>
        </w:rPr>
      </w:pPr>
      <w:r w:rsidRPr="008C18C1">
        <w:rPr>
          <w:sz w:val="32"/>
          <w:szCs w:val="32"/>
        </w:rPr>
        <w:t>включать в содержание уроков задания, вызвавшие наибольшие трудности у обучающихся;</w:t>
      </w:r>
    </w:p>
    <w:p w:rsidR="003605D9" w:rsidRPr="008C18C1" w:rsidRDefault="003605D9" w:rsidP="00A54E4C">
      <w:pPr>
        <w:pStyle w:val="a3"/>
        <w:numPr>
          <w:ilvl w:val="0"/>
          <w:numId w:val="2"/>
        </w:numPr>
        <w:ind w:left="0" w:hanging="357"/>
        <w:jc w:val="both"/>
        <w:rPr>
          <w:sz w:val="32"/>
          <w:szCs w:val="32"/>
        </w:rPr>
      </w:pPr>
      <w:r w:rsidRPr="008C18C1">
        <w:rPr>
          <w:sz w:val="32"/>
          <w:szCs w:val="32"/>
        </w:rPr>
        <w:t>снизить и исключить число случаев необъективности результатов.</w:t>
      </w:r>
    </w:p>
    <w:p w:rsidR="003605D9" w:rsidRPr="008C18C1" w:rsidRDefault="003605D9" w:rsidP="00A54E4C">
      <w:pPr>
        <w:ind w:firstLine="709"/>
        <w:jc w:val="both"/>
        <w:rPr>
          <w:sz w:val="32"/>
          <w:szCs w:val="32"/>
        </w:rPr>
      </w:pPr>
      <w:r w:rsidRPr="008C18C1">
        <w:rPr>
          <w:sz w:val="32"/>
          <w:szCs w:val="32"/>
        </w:rPr>
        <w:t>Наблюдается снижения результатов ЕГЭ наших медалистов. Анализ показал, что причиной того, что награждаемые медалью не демонстрируют по отдельным предметам особых успехов, набирая менее 70 баллов, является неэффективная внутренняя система оценки качества образования школ, как результат этого, необъективное оценивание на промежуточной аттестации, несоответствие отметкам на внешних оценочных процедурах. На особый контроль поставлена деятельность школьных управленческих команд по ВСОКО.</w:t>
      </w:r>
    </w:p>
    <w:p w:rsidR="003605D9" w:rsidRPr="008C18C1" w:rsidRDefault="003605D9" w:rsidP="00A54E4C">
      <w:pPr>
        <w:ind w:firstLine="709"/>
        <w:jc w:val="both"/>
        <w:rPr>
          <w:sz w:val="32"/>
          <w:szCs w:val="32"/>
        </w:rPr>
      </w:pPr>
      <w:r w:rsidRPr="008C18C1">
        <w:rPr>
          <w:sz w:val="32"/>
          <w:szCs w:val="32"/>
        </w:rPr>
        <w:t>В 2021 году в рамках федерального мониторинга муниципальных управленческих механизмов по повышению качества образования Энгельсский муниципальный район набрал 80</w:t>
      </w:r>
      <w:r w:rsidR="002A5ED1" w:rsidRPr="008C18C1">
        <w:rPr>
          <w:sz w:val="32"/>
          <w:szCs w:val="32"/>
        </w:rPr>
        <w:t>%.</w:t>
      </w:r>
      <w:r w:rsidRPr="008C18C1">
        <w:rPr>
          <w:sz w:val="32"/>
          <w:szCs w:val="32"/>
        </w:rPr>
        <w:t xml:space="preserve"> Однако в 2022 году новые и более глубокие критерии оценки управленческих </w:t>
      </w:r>
      <w:r w:rsidR="002A5ED1" w:rsidRPr="008C18C1">
        <w:rPr>
          <w:sz w:val="32"/>
          <w:szCs w:val="32"/>
        </w:rPr>
        <w:t>механизмов выявили</w:t>
      </w:r>
      <w:r w:rsidRPr="008C18C1">
        <w:rPr>
          <w:sz w:val="32"/>
          <w:szCs w:val="32"/>
        </w:rPr>
        <w:t xml:space="preserve"> проблемы в системной работе муниципальной управленческой команды по таким направлениям, как: система выявления, поддержки и развития способностей и талантов у детей и молодежи; повышение эффективности </w:t>
      </w:r>
      <w:proofErr w:type="spellStart"/>
      <w:r w:rsidRPr="008C18C1">
        <w:rPr>
          <w:sz w:val="32"/>
          <w:szCs w:val="32"/>
        </w:rPr>
        <w:t>профилизации</w:t>
      </w:r>
      <w:proofErr w:type="spellEnd"/>
      <w:r w:rsidRPr="008C18C1">
        <w:rPr>
          <w:sz w:val="32"/>
          <w:szCs w:val="32"/>
        </w:rPr>
        <w:t xml:space="preserve"> на уровне среднего общего образования; профилактика деструктивного поведения обучающихся. Индекс оценки МУМ составил 36%.</w:t>
      </w:r>
    </w:p>
    <w:p w:rsidR="003605D9" w:rsidRPr="008C18C1" w:rsidRDefault="003605D9" w:rsidP="00A54E4C">
      <w:pPr>
        <w:ind w:firstLine="709"/>
        <w:jc w:val="both"/>
        <w:rPr>
          <w:sz w:val="32"/>
          <w:szCs w:val="32"/>
        </w:rPr>
      </w:pPr>
      <w:r w:rsidRPr="008C18C1">
        <w:rPr>
          <w:sz w:val="32"/>
          <w:szCs w:val="32"/>
        </w:rPr>
        <w:t>Однако положительная динамика МУМ-2021 и МУМ-2022 все же имеется, выросли показатели по системе оценки качества подготовки обучающихся, системе мониторинга эффективности руководителей образовательных организаций.</w:t>
      </w:r>
    </w:p>
    <w:p w:rsidR="008C18C1" w:rsidRPr="008C18C1" w:rsidRDefault="003605D9" w:rsidP="00A54E4C">
      <w:pPr>
        <w:ind w:firstLine="709"/>
        <w:jc w:val="both"/>
        <w:rPr>
          <w:sz w:val="32"/>
          <w:szCs w:val="32"/>
        </w:rPr>
      </w:pPr>
      <w:r w:rsidRPr="008C18C1">
        <w:rPr>
          <w:sz w:val="32"/>
          <w:szCs w:val="32"/>
        </w:rPr>
        <w:t xml:space="preserve">Для повышения эффективности МУМ первоочередными считаем задачу по формированию базовых компетенций у муниципальной и школьных управленческих команд по решению определенных задач. Члены муниципальной команды уже проходят курсовое обучение на платформе ДПО Академии Минпросвещения. </w:t>
      </w:r>
    </w:p>
    <w:p w:rsidR="003605D9" w:rsidRPr="008C18C1" w:rsidRDefault="008C18C1" w:rsidP="00A54E4C">
      <w:pPr>
        <w:ind w:firstLine="709"/>
        <w:jc w:val="both"/>
        <w:rPr>
          <w:sz w:val="32"/>
          <w:szCs w:val="32"/>
        </w:rPr>
      </w:pPr>
      <w:r w:rsidRPr="008C18C1">
        <w:rPr>
          <w:sz w:val="32"/>
          <w:szCs w:val="32"/>
        </w:rPr>
        <w:t xml:space="preserve">Специалистами комитета по образованию и МУ «МЦОКО» проведен детальный анализ результатов оценки муниципальных управленческих механизмов на основе экспертного заключения по </w:t>
      </w:r>
      <w:r w:rsidRPr="008C18C1">
        <w:rPr>
          <w:sz w:val="32"/>
          <w:szCs w:val="32"/>
        </w:rPr>
        <w:lastRenderedPageBreak/>
        <w:t xml:space="preserve">итогам оценки муниципальных механизмов управления качеством образования ФИОКО.  Разработан и утвержден </w:t>
      </w:r>
      <w:r w:rsidRPr="008C18C1">
        <w:rPr>
          <w:rFonts w:ascii="PT Astra Serif" w:hAnsi="PT Astra Serif"/>
          <w:sz w:val="32"/>
          <w:szCs w:val="32"/>
        </w:rPr>
        <w:t xml:space="preserve">Перечень мероприятий  реализации адресных рекомендаций по итогам  аналитических материалов, утвержденных на заседании координационного совета  при  Министерстве образования  Саратовской области по вопросам качества общего образования года </w:t>
      </w:r>
      <w:r w:rsidRPr="008C18C1">
        <w:rPr>
          <w:sz w:val="32"/>
          <w:szCs w:val="32"/>
        </w:rPr>
        <w:t xml:space="preserve">по совершенствованию механизмов управления качеством образования на 2022 – 2023 учебный год, </w:t>
      </w:r>
      <w:r w:rsidR="003605D9" w:rsidRPr="008C18C1">
        <w:rPr>
          <w:sz w:val="32"/>
          <w:szCs w:val="32"/>
        </w:rPr>
        <w:t>корректируется и обновляется база нормативно-правовых документов.</w:t>
      </w:r>
    </w:p>
    <w:p w:rsidR="008C18C1" w:rsidRPr="008C18C1" w:rsidRDefault="008C18C1" w:rsidP="00A54E4C">
      <w:pPr>
        <w:ind w:firstLine="709"/>
        <w:jc w:val="both"/>
        <w:rPr>
          <w:sz w:val="32"/>
          <w:szCs w:val="32"/>
        </w:rPr>
      </w:pPr>
      <w:r w:rsidRPr="008C18C1">
        <w:rPr>
          <w:sz w:val="32"/>
          <w:szCs w:val="32"/>
        </w:rPr>
        <w:t xml:space="preserve">Сегодня мы заслушаем выступления представителей комитета по образованию и образовательных организаций, в которых будут обозначены пути решения </w:t>
      </w:r>
      <w:r w:rsidR="00565948">
        <w:rPr>
          <w:sz w:val="32"/>
          <w:szCs w:val="32"/>
        </w:rPr>
        <w:t xml:space="preserve">по повышению качества образования </w:t>
      </w:r>
      <w:r w:rsidRPr="008C18C1">
        <w:rPr>
          <w:sz w:val="32"/>
          <w:szCs w:val="32"/>
        </w:rPr>
        <w:t xml:space="preserve">проблемных направлений </w:t>
      </w:r>
      <w:r w:rsidR="00565948">
        <w:rPr>
          <w:sz w:val="32"/>
          <w:szCs w:val="32"/>
        </w:rPr>
        <w:t>МУМ</w:t>
      </w:r>
      <w:r w:rsidRPr="008C18C1">
        <w:rPr>
          <w:sz w:val="32"/>
          <w:szCs w:val="32"/>
        </w:rPr>
        <w:t>.</w:t>
      </w:r>
    </w:p>
    <w:p w:rsidR="00E7792A" w:rsidRPr="008C18C1" w:rsidRDefault="00E7792A" w:rsidP="00A54E4C">
      <w:pPr>
        <w:rPr>
          <w:sz w:val="32"/>
          <w:szCs w:val="32"/>
        </w:rPr>
      </w:pPr>
    </w:p>
    <w:sectPr w:rsidR="00E7792A" w:rsidRPr="008C18C1" w:rsidSect="008C18C1">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F7"/>
    <w:multiLevelType w:val="hybridMultilevel"/>
    <w:tmpl w:val="3E9E8074"/>
    <w:lvl w:ilvl="0" w:tplc="94FE3B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A66CFB"/>
    <w:multiLevelType w:val="hybridMultilevel"/>
    <w:tmpl w:val="764A7D46"/>
    <w:lvl w:ilvl="0" w:tplc="94FE3B6A">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EC"/>
    <w:rsid w:val="002A5ED1"/>
    <w:rsid w:val="003605D9"/>
    <w:rsid w:val="00504C0D"/>
    <w:rsid w:val="00565948"/>
    <w:rsid w:val="008C18C1"/>
    <w:rsid w:val="00A54E4C"/>
    <w:rsid w:val="00C125EC"/>
    <w:rsid w:val="00DD447F"/>
    <w:rsid w:val="00E7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C07C"/>
  <w15:docId w15:val="{9330DCE3-3210-4B90-9F1B-D7597305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5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мой1,mcd_гпи_маркиров.список ур.1,List Paragraph,Абзац списка МКД"/>
    <w:basedOn w:val="a"/>
    <w:link w:val="a4"/>
    <w:uiPriority w:val="34"/>
    <w:qFormat/>
    <w:rsid w:val="003605D9"/>
    <w:pPr>
      <w:ind w:left="720"/>
      <w:contextualSpacing/>
    </w:pPr>
  </w:style>
  <w:style w:type="character" w:customStyle="1" w:styleId="a4">
    <w:name w:val="Абзац списка Знак"/>
    <w:aliases w:val="список мой1 Знак,mcd_гпи_маркиров.список ур.1 Знак,List Paragraph Знак,Абзац списка МКД Знак"/>
    <w:link w:val="a3"/>
    <w:uiPriority w:val="34"/>
    <w:locked/>
    <w:rsid w:val="003605D9"/>
  </w:style>
  <w:style w:type="paragraph" w:styleId="a5">
    <w:name w:val="Normal (Web)"/>
    <w:basedOn w:val="a"/>
    <w:uiPriority w:val="99"/>
    <w:unhideWhenUsed/>
    <w:rsid w:val="003605D9"/>
    <w:pPr>
      <w:spacing w:before="100" w:beforeAutospacing="1" w:after="100" w:afterAutospacing="1"/>
      <w:jc w:val="left"/>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78495">
      <w:bodyDiv w:val="1"/>
      <w:marLeft w:val="0"/>
      <w:marRight w:val="0"/>
      <w:marTop w:val="0"/>
      <w:marBottom w:val="0"/>
      <w:divBdr>
        <w:top w:val="none" w:sz="0" w:space="0" w:color="auto"/>
        <w:left w:val="none" w:sz="0" w:space="0" w:color="auto"/>
        <w:bottom w:val="none" w:sz="0" w:space="0" w:color="auto"/>
        <w:right w:val="none" w:sz="0" w:space="0" w:color="auto"/>
      </w:divBdr>
    </w:div>
    <w:div w:id="10373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1031</Words>
  <Characters>5880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МЦОКО</dc:creator>
  <cp:keywords/>
  <dc:description/>
  <cp:lastModifiedBy>unit</cp:lastModifiedBy>
  <cp:revision>6</cp:revision>
  <dcterms:created xsi:type="dcterms:W3CDTF">2022-12-26T05:27:00Z</dcterms:created>
  <dcterms:modified xsi:type="dcterms:W3CDTF">2023-06-19T06:01:00Z</dcterms:modified>
</cp:coreProperties>
</file>